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274E5D" w:rsidRPr="00FA357D" w:rsidRDefault="00B67E6E" w:rsidP="00274E5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 факультет</w:t>
      </w:r>
      <w:bookmarkStart w:id="0" w:name="_GoBack"/>
      <w:bookmarkEnd w:id="0"/>
    </w:p>
    <w:p w:rsidR="00C55D33" w:rsidRPr="00C55D33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7B48F4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C55D33"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іншомовної підготовки, європейської інтеграції</w:t>
      </w:r>
    </w:p>
    <w:p w:rsidR="009F6F6A" w:rsidRPr="00C55D33" w:rsidRDefault="00C55D33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C55D33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та міжнародного співробітництва</w:t>
      </w:r>
    </w:p>
    <w:p w:rsidR="009F6F6A" w:rsidRPr="00665272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C55D33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 w:rsidR="00DE04B9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2021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B67E6E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 w:rsidR="00C55D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іншомовної підготовки, європейської інтеграції та міжнародного співробітництва </w:t>
            </w:r>
          </w:p>
          <w:p w:rsidR="005C3E09" w:rsidRPr="00FA357D" w:rsidRDefault="005C3E09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="00EE532D" w:rsidRPr="00EE532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="00EE532D" w:rsidRPr="00EE532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="007B48F4" w:rsidRPr="007B48F4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="005259BE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</w:p>
          <w:p w:rsidR="005C3E09" w:rsidRPr="00FA357D" w:rsidRDefault="00B67E6E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fl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uipa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edu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ua</w:t>
              </w:r>
              <w:r w:rsidR="00FA357D" w:rsidRPr="00665272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  <w:p w:rsidR="00014668" w:rsidRPr="00F516B2" w:rsidRDefault="00014668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Освітній ступінь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014668" w:rsidRDefault="00014668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Початковий (короткий цикл)</w:t>
            </w:r>
          </w:p>
          <w:p w:rsidR="00F516B2" w:rsidRPr="00F516B2" w:rsidRDefault="008E4ADD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Молодший б</w:t>
            </w:r>
            <w:r w:rsidR="00F516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B4F56" w:rsidRPr="00CB4F56" w:rsidRDefault="00CB4F56" w:rsidP="00CB4F56">
            <w:pPr>
              <w:pStyle w:val="ab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CB4F5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Кандидат педагогічних наук, доцент Корнюш Ганна В</w:t>
            </w:r>
            <w:r w:rsidRPr="00CB4F56">
              <w:rPr>
                <w:rFonts w:ascii="Times New Roman" w:eastAsia="Times New Roman" w:hAnsi="Times New Roman" w:cs="Times New Roman"/>
                <w:sz w:val="26"/>
                <w:szCs w:val="26"/>
              </w:rPr>
              <w:t>’</w:t>
            </w:r>
            <w:proofErr w:type="spellStart"/>
            <w:r w:rsidRPr="00CB4F5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ячеславівна</w:t>
            </w:r>
            <w:proofErr w:type="spellEnd"/>
            <w:r w:rsidRPr="00CB4F5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(практичні);</w:t>
            </w:r>
          </w:p>
          <w:p w:rsidR="00CB4F56" w:rsidRPr="00AA63C7" w:rsidRDefault="00CB4F56" w:rsidP="00CB4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7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>
              <w:rPr>
                <w:rStyle w:val="ad"/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CB4F56" w:rsidRPr="00AA63C7" w:rsidRDefault="00CB4F56" w:rsidP="00CB4F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контактний телефон: </w:t>
            </w:r>
            <w:r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274E5D" w:rsidRDefault="00CB4F56" w:rsidP="00CB4F56">
            <w:pPr>
              <w:pStyle w:val="ab"/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>Старший викладач Пасічник Марина Вікторівна</w:t>
            </w:r>
            <w:r w:rsidR="00A4637E" w:rsidRPr="00274E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/>
              </w:rPr>
              <w:t xml:space="preserve"> (практичні);</w:t>
            </w:r>
          </w:p>
          <w:p w:rsidR="00A4637E" w:rsidRPr="00AA63C7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профайл</w:t>
            </w:r>
            <w:proofErr w:type="spellEnd"/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викладача: </w:t>
            </w:r>
            <w:hyperlink r:id="rId8" w:history="1">
              <w:r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  <w:r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Default="00274E5D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</w:t>
            </w:r>
            <w:r w:rsidR="00A4637E" w:rsidRPr="00AA63C7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контактний телефон:</w:t>
            </w:r>
            <w:r w:rsidR="0005154D" w:rsidRPr="00BF291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(057)733-19-59</w:t>
            </w:r>
            <w:r w:rsidR="00A4637E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;</w:t>
            </w:r>
          </w:p>
          <w:p w:rsidR="00A4637E" w:rsidRPr="00CB4F56" w:rsidRDefault="00A4637E" w:rsidP="00A463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       електронна пошта: </w:t>
            </w:r>
          </w:p>
        </w:tc>
      </w:tr>
      <w:tr w:rsidR="007400CF" w:rsidRPr="00B67E6E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Сторінка</w:t>
            </w:r>
            <w:proofErr w:type="spellEnd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A4637E" w:rsidRDefault="00B67E6E" w:rsidP="00FC30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9" w:history="1"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http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: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//</w:t>
              </w:r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do</w:t>
              </w:r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uipa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edu</w:t>
              </w:r>
              <w:proofErr w:type="spellEnd"/>
              <w:r w:rsidR="00A4637E" w:rsidRPr="00A4637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uk-UA"/>
                </w:rPr>
                <w:t>.</w:t>
              </w:r>
              <w:proofErr w:type="spellStart"/>
              <w:r w:rsidR="00A4637E" w:rsidRPr="00F0176E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en-US"/>
                </w:rPr>
                <w:t>ua</w:t>
              </w:r>
              <w:proofErr w:type="spellEnd"/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лайн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надсилати на електронну пошту</w:t>
            </w:r>
            <w:r w:rsidR="00A4637E" w:rsidRPr="00A4637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D02C9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вказану в цьому </w:t>
            </w:r>
            <w:proofErr w:type="spellStart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силабусі</w:t>
            </w:r>
            <w:proofErr w:type="spellEnd"/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:rsidR="00B743B2" w:rsidRDefault="00B743B2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1459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до курсу</w:t>
      </w:r>
      <w:proofErr w:type="gram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Іноземна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)"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базується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комунікативному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підході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На перший план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висувається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завдання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практичного активного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оволодіння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англійською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. В основу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такого типу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покладено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теорію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комунікативного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Комунікативна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обов'язково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попереднє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вивчення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вироблення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компромісу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груповими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індивідуальними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потребами.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курсу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передбачає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системне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комплексне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застосування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технічних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засобів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аудіо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-, теле- і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відеоапаратури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), 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методичні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засоби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прийоми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сприяють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вирішенню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усній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ситуативній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мовленнєвій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спрямованості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48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бакалаврів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спілкування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</w:t>
      </w:r>
      <w:proofErr w:type="spellEnd"/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удосконалення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вміння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широким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тематичним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словником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функціональної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лексики в </w:t>
      </w:r>
      <w:proofErr w:type="spellStart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обсязі</w:t>
      </w:r>
      <w:proofErr w:type="spellEnd"/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тематики.</w:t>
      </w:r>
    </w:p>
    <w:p w:rsidR="00301459" w:rsidRPr="00075B2C" w:rsidRDefault="00301459" w:rsidP="00301459">
      <w:pPr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2C">
        <w:rPr>
          <w:rFonts w:ascii="Times New Roman" w:eastAsia="Times New Roman" w:hAnsi="Times New Roman" w:cs="Times New Roman"/>
          <w:sz w:val="28"/>
          <w:szCs w:val="28"/>
          <w:lang w:val="uk-UA"/>
        </w:rPr>
        <w:t>При вивченні курсу здобувачі освіти набувають компетентності:</w:t>
      </w:r>
    </w:p>
    <w:p w:rsidR="00301459" w:rsidRDefault="00CB4F56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 04</w:t>
      </w:r>
      <w:r w:rsidR="00301459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Здатність спілкуватися іноземною мовою.</w:t>
      </w:r>
    </w:p>
    <w:p w:rsidR="00301459" w:rsidRDefault="00CB4F56" w:rsidP="00301459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 06. Здатність вчитися і оволодівати сучасними знаннями. </w:t>
      </w:r>
    </w:p>
    <w:p w:rsidR="00942B47" w:rsidRPr="00665272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665272">
        <w:rPr>
          <w:rFonts w:ascii="Times New Roman" w:hAnsi="Times New Roman"/>
          <w:sz w:val="28"/>
          <w:szCs w:val="28"/>
          <w:lang w:val="uk-UA"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="007B48F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CB4F56">
        <w:rPr>
          <w:rFonts w:ascii="Times New Roman" w:hAnsi="Times New Roman"/>
          <w:sz w:val="28"/>
          <w:szCs w:val="28"/>
          <w:lang w:val="uk-UA" w:eastAsia="uk-UA"/>
        </w:rPr>
        <w:t>факультету комп’ютерних і інтегрованих технологій в виробництві та освіті</w:t>
      </w:r>
      <w:r w:rsidR="007B48F4">
        <w:rPr>
          <w:rFonts w:ascii="Times New Roman" w:hAnsi="Times New Roman"/>
          <w:sz w:val="28"/>
          <w:szCs w:val="28"/>
          <w:lang w:val="uk-UA" w:eastAsia="uk-UA"/>
        </w:rPr>
        <w:t>, вивчається протягом 3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-х семестрів і передбачає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>залік</w:t>
      </w:r>
      <w:r w:rsidRPr="00D13B80">
        <w:rPr>
          <w:rFonts w:ascii="Times New Roman" w:hAnsi="Times New Roman"/>
          <w:sz w:val="28"/>
          <w:szCs w:val="28"/>
          <w:lang w:eastAsia="uk-UA"/>
        </w:rPr>
        <w:t> 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 w:rsidRPr="00665272">
        <w:rPr>
          <w:rFonts w:ascii="Times New Roman" w:hAnsi="Times New Roman"/>
          <w:sz w:val="28"/>
          <w:szCs w:val="28"/>
          <w:lang w:val="uk-UA" w:eastAsia="uk-UA"/>
        </w:rPr>
        <w:t xml:space="preserve"> семестру.</w:t>
      </w:r>
    </w:p>
    <w:p w:rsidR="00365A3C" w:rsidRPr="00665272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  <w:lang w:val="uk-UA"/>
        </w:rPr>
      </w:pPr>
    </w:p>
    <w:p w:rsidR="00942B47" w:rsidRPr="00665272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2. 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6652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курсу -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 формуванні іншомовної комунікативної компетентності у межах сфер і тем, окреслених навчальною програмою</w:t>
      </w:r>
      <w:r w:rsidR="007B4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7B48F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C3906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 є</w:t>
      </w:r>
      <w:proofErr w:type="gramEnd"/>
      <w:r w:rsidRPr="00CC390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 w:rsidR="00E10203"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) та неадаптованих, але відповідних за рівнем складності матеріалів за визначеною тематикою;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здібностей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взаємооцінювання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здатності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самостійного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сприяння становленню критичного самоусвідомлення та вмінь спілкуватися і робити вагомий внесок в </w:t>
      </w:r>
      <w:proofErr w:type="spellStart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інтеркультурне</w:t>
      </w:r>
      <w:proofErr w:type="spellEnd"/>
      <w:r w:rsidRPr="0066527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освітнє середовище вищої школи, що перебуває у стані постійних змін;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lastRenderedPageBreak/>
        <w:t>досягнення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широкого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розуміння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важливих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різнопланових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міжн</w:t>
      </w:r>
      <w:r w:rsidR="00C311FC">
        <w:rPr>
          <w:rFonts w:ascii="Times New Roman" w:eastAsia="Times New Roman" w:hAnsi="Times New Roman" w:cs="Times New Roman"/>
          <w:sz w:val="28"/>
          <w:szCs w:val="28"/>
        </w:rPr>
        <w:t>ародних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311FC">
        <w:rPr>
          <w:rFonts w:ascii="Times New Roman" w:eastAsia="Times New Roman" w:hAnsi="Times New Roman" w:cs="Times New Roman"/>
          <w:sz w:val="28"/>
          <w:szCs w:val="28"/>
        </w:rPr>
        <w:t>соціокультурних</w:t>
      </w:r>
      <w:proofErr w:type="spellEnd"/>
      <w:r w:rsidR="00C311FC">
        <w:rPr>
          <w:rFonts w:ascii="Times New Roman" w:eastAsia="Times New Roman" w:hAnsi="Times New Roman" w:cs="Times New Roman"/>
          <w:sz w:val="28"/>
          <w:szCs w:val="28"/>
        </w:rPr>
        <w:t xml:space="preserve"> проблем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для того</w:t>
      </w:r>
      <w:r w:rsidR="00C311F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щоб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діяти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належним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чином у культурному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розмаїтті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C3906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proofErr w:type="spellEnd"/>
      <w:r w:rsidRPr="00CC39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Змішаний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>blended</w:t>
      </w:r>
      <w:proofErr w:type="spellEnd"/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9151CA" w:rsidRPr="00F56593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Результати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навчання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CB4F56" w:rsidTr="00D553AC">
        <w:tc>
          <w:tcPr>
            <w:tcW w:w="5954" w:type="dxa"/>
          </w:tcPr>
          <w:p w:rsidR="00301459" w:rsidRDefault="00CB4F56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05. Доносити зрозуміло і недвозначно професійні знання здобувачам освіти державною та іноземною мовами.</w:t>
            </w:r>
          </w:p>
          <w:p w:rsidR="009151CA" w:rsidRPr="00660F33" w:rsidRDefault="009151CA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46" w:type="dxa"/>
          </w:tcPr>
          <w:p w:rsidR="00301459" w:rsidRPr="00B77C16" w:rsidRDefault="00301459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B4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.1. Знання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необхідного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лінгвістичного діапазону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достатнім лексичним та граматичним запасом для висловлювання на теми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які стосуються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повсякденного</w:t>
            </w:r>
            <w:r w:rsidRPr="00E64D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професійного життя.</w:t>
            </w:r>
          </w:p>
          <w:p w:rsidR="00301459" w:rsidRPr="006D373D" w:rsidRDefault="00CB4F56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 05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із задовільним рівнем розуміння прості тексти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англійською мовою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в яких викладено факти, що стосуються сфери інтересів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студентів 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повсякденному та професійному середовищі</w:t>
            </w:r>
            <w:r w:rsidR="00301459" w:rsidRPr="006D37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5259BE" w:rsidRPr="009151CA" w:rsidRDefault="00301459" w:rsidP="00301459">
            <w:pPr>
              <w:ind w:firstLine="77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</w:t>
            </w:r>
            <w:r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CB4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здійснювати онлайн обмін інформацією</w:t>
            </w:r>
            <w:r w:rsidR="00CB4F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англійською мовою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який потребує простих пояснень на знайомі теми за умови доступу до онлайн інструментів; розміщувати в мережі Інтернет дописи про події, почуття, власний досвід; коментувати дописи інших кор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истувачів</w:t>
            </w:r>
            <w:r w:rsidRPr="003D02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301459" w:rsidRPr="00B67E6E" w:rsidTr="00D553AC">
        <w:tc>
          <w:tcPr>
            <w:tcW w:w="5954" w:type="dxa"/>
          </w:tcPr>
          <w:p w:rsidR="00301459" w:rsidRDefault="00CB4F56" w:rsidP="00FC307A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08. Відшукувати, обробляти, аналізувати та оцінювати інформацію, що стосується професійної діяльності, користуватися спеціалізованим програмним забезпеченням та сучасними засобами зберігання та обробки інформації.</w:t>
            </w:r>
          </w:p>
        </w:tc>
        <w:tc>
          <w:tcPr>
            <w:tcW w:w="8646" w:type="dxa"/>
          </w:tcPr>
          <w:p w:rsidR="00301459" w:rsidRPr="00B77C16" w:rsidRDefault="00CB4F56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Знання відмінностей між звичаями, звичками, правилами поводження, цінностями та ідеалами, характерними для власної спільноти та країни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мови, що 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вчається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B77C16" w:rsidRDefault="00CB4F56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розуміти основний зміст чіткого нормативного мовлення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англійській мові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зокрема короткі розповіді на знайомі теми, що регулярно зустрічаються у повсякденному та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професійному середовищі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Default="00CB4F56" w:rsidP="00301459">
            <w:pPr>
              <w:tabs>
                <w:tab w:val="num" w:pos="0"/>
                <w:tab w:val="left" w:pos="284"/>
                <w:tab w:val="left" w:pos="567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 Уміння писати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прості зв'язні тексти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різноманітні знайомі теми у межах своєї сфери інтересів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1459" w:rsidRPr="009151CA" w:rsidRDefault="00CB4F56" w:rsidP="00301459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08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.4. 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Здатність без підготовки вступати в розмову </w:t>
            </w:r>
            <w:r w:rsidR="003014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англійською мовою</w:t>
            </w:r>
            <w:r w:rsidR="00301459" w:rsidRPr="00B77C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довкола тем, які стосуються особистих інтересів, або тих, які пов'язані з повсякденним життям та професійною сферою.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5.   </w:t>
      </w:r>
      <w:proofErr w:type="spellStart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Обсяг</w:t>
      </w:r>
      <w:proofErr w:type="spellEnd"/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FC307A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FC307A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274E5D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FC307A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274E5D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FC307A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7B48F4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210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="00D13B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68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263"/>
        <w:gridCol w:w="1559"/>
        <w:gridCol w:w="1560"/>
        <w:gridCol w:w="6946"/>
        <w:gridCol w:w="2360"/>
      </w:tblGrid>
      <w:tr w:rsidR="005E43F9" w:rsidRPr="002F7C37" w:rsidTr="00FC307A">
        <w:trPr>
          <w:trHeight w:val="740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4849B2" w:rsidRPr="002F7C37" w:rsidTr="00FC307A">
        <w:trPr>
          <w:trHeight w:val="37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E04B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CB4F56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015 Професійна освіта (Харчові технології)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FC307A">
        <w:trPr>
          <w:trHeight w:val="351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E04B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3123A6" w:rsidP="00CB4F5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="00CB4F56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015 Професійна освіта (Харчові технології)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FC307A">
        <w:trPr>
          <w:trHeight w:val="359"/>
          <w:jc w:val="center"/>
        </w:trPr>
        <w:tc>
          <w:tcPr>
            <w:tcW w:w="22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E04B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2022/2023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94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3123A6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015 Професійна освіта (Харчові технології)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</w:t>
      </w:r>
      <w:proofErr w:type="spellStart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Пререквізити</w:t>
      </w:r>
      <w:proofErr w:type="spellEnd"/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3327FC" w:rsidRDefault="003327FC" w:rsidP="007F2F17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204B2" w:rsidRDefault="001E697F" w:rsidP="00D204B2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Постреквізити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–</w:t>
      </w:r>
      <w:r w:rsidR="007F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D204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D204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D204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204B2" w:rsidRPr="00D204B2">
        <w:rPr>
          <w:rFonts w:ascii="Times New Roman" w:hAnsi="Times New Roman" w:cs="Times New Roman"/>
          <w:sz w:val="28"/>
          <w:szCs w:val="28"/>
          <w:lang w:val="uk-UA" w:eastAsia="uk-UA"/>
        </w:rPr>
        <w:t>професійно</w:t>
      </w:r>
      <w:proofErr w:type="spellEnd"/>
      <w:r w:rsidR="00D204B2" w:rsidRPr="00D204B2">
        <w:rPr>
          <w:rFonts w:ascii="Times New Roman" w:hAnsi="Times New Roman" w:cs="Times New Roman"/>
          <w:sz w:val="28"/>
          <w:szCs w:val="28"/>
          <w:lang w:val="uk-UA" w:eastAsia="uk-UA"/>
        </w:rPr>
        <w:t>-</w:t>
      </w:r>
      <w:r w:rsidR="00D204B2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D204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D204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="00D204B2"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="00D204B2"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D204B2" w:rsidRDefault="00D204B2" w:rsidP="00D204B2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у професійній діяльності (Англійська).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Технічне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й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програмне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proofErr w:type="spellStart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>обладнання</w:t>
      </w:r>
      <w:proofErr w:type="spellEnd"/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CF6131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проектор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04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F6131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динаміки.</w:t>
      </w:r>
    </w:p>
    <w:p w:rsidR="00301459" w:rsidRDefault="00301459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459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>Політики</w:t>
      </w:r>
      <w:proofErr w:type="spellEnd"/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01459" w:rsidRDefault="00301459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743B2" w:rsidRPr="007328CB" w:rsidRDefault="001E697F" w:rsidP="00301459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і </w:t>
            </w:r>
            <w:proofErr w:type="spellStart"/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номерзанять</w:t>
            </w:r>
            <w:proofErr w:type="spellEnd"/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665272" w:rsidTr="000F547F">
        <w:tc>
          <w:tcPr>
            <w:tcW w:w="15020" w:type="dxa"/>
            <w:gridSpan w:val="4"/>
          </w:tcPr>
          <w:p w:rsidR="00AD7D07" w:rsidRPr="00665272" w:rsidRDefault="007B48F4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r w:rsidR="00430864" w:rsidRPr="00665272">
              <w:rPr>
                <w:rFonts w:ascii="Segoe UI" w:hAnsi="Segoe UI" w:cs="Segoe UI"/>
                <w:bCs/>
                <w:i/>
                <w:iCs/>
                <w:color w:val="373A3C"/>
                <w:lang w:val="en-US"/>
              </w:rPr>
              <w:t>Psychology and sociology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Пр.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274E5D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1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274E5D" w:rsidTr="000F547F">
        <w:tc>
          <w:tcPr>
            <w:tcW w:w="15020" w:type="dxa"/>
            <w:gridSpan w:val="4"/>
          </w:tcPr>
          <w:p w:rsidR="00AD7D07" w:rsidRPr="00274E5D" w:rsidRDefault="007B48F4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2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274E5D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74E5D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is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?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phrases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;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past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or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274E5D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274E5D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 xml:space="preserve">Всього за змістовий модуль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10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год., СР – 20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B67E6E" w:rsidTr="000F547F">
        <w:tc>
          <w:tcPr>
            <w:tcW w:w="15020" w:type="dxa"/>
            <w:gridSpan w:val="4"/>
          </w:tcPr>
          <w:p w:rsidR="00AD7D07" w:rsidRPr="00430864" w:rsidRDefault="007B48F4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3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</w:t>
            </w:r>
            <w:r w:rsidR="00BA378D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A378D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civilization</w:t>
            </w:r>
          </w:p>
        </w:tc>
      </w:tr>
      <w:tr w:rsidR="00916E07" w:rsidRPr="00274E5D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274E5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age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274E5D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274E5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no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274E5D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971E29" w:rsidRPr="00274E5D" w:rsidTr="000F547F">
        <w:tc>
          <w:tcPr>
            <w:tcW w:w="13887" w:type="dxa"/>
            <w:gridSpan w:val="3"/>
          </w:tcPr>
          <w:p w:rsidR="000E5436" w:rsidRPr="00D91E00" w:rsidRDefault="007B48F4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3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 год., СР – 22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274E5D" w:rsidTr="000F547F">
        <w:tc>
          <w:tcPr>
            <w:tcW w:w="15020" w:type="dxa"/>
            <w:gridSpan w:val="4"/>
          </w:tcPr>
          <w:p w:rsidR="00AD7D07" w:rsidRPr="00430864" w:rsidRDefault="007B48F4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4</w:t>
            </w:r>
            <w:r w:rsidR="00AD7D07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274E5D" w:rsidTr="000F547F">
        <w:tc>
          <w:tcPr>
            <w:tcW w:w="1031" w:type="dxa"/>
            <w:vMerge w:val="restart"/>
            <w:vAlign w:val="center"/>
          </w:tcPr>
          <w:p w:rsidR="00D553AC" w:rsidRPr="00D91E00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274E5D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4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B67E6E" w:rsidTr="00D553AC">
        <w:tc>
          <w:tcPr>
            <w:tcW w:w="15020" w:type="dxa"/>
            <w:gridSpan w:val="4"/>
          </w:tcPr>
          <w:p w:rsidR="00D553AC" w:rsidRPr="00430864" w:rsidRDefault="007B48F4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5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</w:t>
            </w:r>
            <w:r w:rsidR="005D53F4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5D53F4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media</w:t>
            </w:r>
          </w:p>
        </w:tc>
      </w:tr>
      <w:tr w:rsidR="00D553AC" w:rsidRPr="00274E5D" w:rsidTr="00D553AC">
        <w:tc>
          <w:tcPr>
            <w:tcW w:w="1031" w:type="dxa"/>
            <w:vMerge w:val="restart"/>
            <w:vAlign w:val="center"/>
          </w:tcPr>
          <w:p w:rsidR="00D553AC" w:rsidRPr="00274E5D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274E5D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665272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early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history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 mass-media news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665272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274E5D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lastRenderedPageBreak/>
              <w:t>В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5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B67E6E" w:rsidTr="00D553AC">
        <w:tc>
          <w:tcPr>
            <w:tcW w:w="15020" w:type="dxa"/>
            <w:gridSpan w:val="4"/>
          </w:tcPr>
          <w:p w:rsidR="00D553AC" w:rsidRPr="00430864" w:rsidRDefault="007B48F4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6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</w:t>
            </w:r>
            <w:r w:rsidR="00B70C46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B70C46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leisure</w:t>
            </w:r>
          </w:p>
        </w:tc>
      </w:tr>
      <w:tr w:rsidR="00D553AC" w:rsidRPr="00274E5D" w:rsidTr="00D553AC">
        <w:tc>
          <w:tcPr>
            <w:tcW w:w="1031" w:type="dxa"/>
            <w:vMerge w:val="restart"/>
            <w:vAlign w:val="center"/>
          </w:tcPr>
          <w:p w:rsidR="00D553AC" w:rsidRPr="00274E5D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1-7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274E5D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665272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opponent and achievement sports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665272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165AEE" w:rsidRDefault="00274E5D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D553AC" w:rsidRPr="00274E5D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сього за змістовий модуль 6</w:t>
            </w:r>
            <w:r w:rsidR="00063FD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165AE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B67E6E" w:rsidTr="00D553AC">
        <w:tc>
          <w:tcPr>
            <w:tcW w:w="15020" w:type="dxa"/>
            <w:gridSpan w:val="4"/>
          </w:tcPr>
          <w:p w:rsidR="00D553AC" w:rsidRPr="00430864" w:rsidRDefault="007B48F4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Змістовий модуль № 7</w:t>
            </w:r>
            <w:r w:rsidR="00D553AC"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</w:t>
            </w:r>
            <w:r w:rsidR="00E01317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and</w:t>
            </w:r>
            <w:r w:rsidR="00E01317" w:rsidRPr="00274E5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uk-UA"/>
              </w:rPr>
              <w:t xml:space="preserve">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health</w:t>
            </w:r>
          </w:p>
        </w:tc>
      </w:tr>
      <w:tr w:rsidR="00EA0865" w:rsidRPr="00274E5D" w:rsidTr="00EA0865">
        <w:tc>
          <w:tcPr>
            <w:tcW w:w="1031" w:type="dxa"/>
            <w:vMerge w:val="restart"/>
            <w:vAlign w:val="center"/>
          </w:tcPr>
          <w:p w:rsidR="00EA0865" w:rsidRPr="00274E5D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EA0865"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274E5D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balanced</w:t>
            </w:r>
            <w:r w:rsidRPr="00274E5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</w:t>
            </w: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diet</w:t>
            </w:r>
          </w:p>
        </w:tc>
        <w:tc>
          <w:tcPr>
            <w:tcW w:w="1133" w:type="dxa"/>
          </w:tcPr>
          <w:p w:rsidR="00EA0865" w:rsidRPr="00274E5D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74E5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A0865" w:rsidRPr="00274E5D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274E5D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65272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165AEE" w:rsidRDefault="00274E5D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7B48F4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7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14 год., СР – 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 навчальної дисципліни – </w:t>
            </w:r>
            <w:r w:rsidR="007B48F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210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84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74E5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126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. Система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вимоги</w:t>
      </w:r>
      <w:proofErr w:type="spellEnd"/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система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оцінювання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="003327F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327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274E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42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274E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82–89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74–81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64–73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60–63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35–59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DE04B9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93F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0–34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допуску до </w:t>
      </w:r>
      <w:proofErr w:type="spellStart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підсумкового</w:t>
      </w:r>
      <w:proofErr w:type="spellEnd"/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 w:rsidR="003327FC"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</w:t>
      </w:r>
      <w:proofErr w:type="spellStart"/>
      <w:r w:rsidRPr="0085400E">
        <w:rPr>
          <w:rFonts w:ascii="Times New Roman" w:hAnsi="Times New Roman"/>
          <w:sz w:val="28"/>
          <w:szCs w:val="28"/>
        </w:rPr>
        <w:t>практичної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граматики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англійської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5400E">
        <w:rPr>
          <w:rFonts w:ascii="Times New Roman" w:hAnsi="Times New Roman"/>
          <w:sz w:val="28"/>
          <w:szCs w:val="28"/>
        </w:rPr>
        <w:t>мови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посібник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для студ. </w:t>
      </w:r>
      <w:proofErr w:type="spellStart"/>
      <w:r w:rsidRPr="0085400E">
        <w:rPr>
          <w:rFonts w:ascii="Times New Roman" w:hAnsi="Times New Roman"/>
          <w:sz w:val="28"/>
          <w:szCs w:val="28"/>
        </w:rPr>
        <w:t>денної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</w:t>
      </w:r>
      <w:proofErr w:type="spellStart"/>
      <w:r w:rsidRPr="0085400E">
        <w:rPr>
          <w:rFonts w:ascii="Times New Roman" w:hAnsi="Times New Roman"/>
          <w:sz w:val="28"/>
          <w:szCs w:val="28"/>
        </w:rPr>
        <w:t>навч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та </w:t>
      </w:r>
      <w:proofErr w:type="spellStart"/>
      <w:proofErr w:type="gramStart"/>
      <w:r w:rsidRPr="0085400E">
        <w:rPr>
          <w:rFonts w:ascii="Times New Roman" w:hAnsi="Times New Roman"/>
          <w:sz w:val="28"/>
          <w:szCs w:val="28"/>
        </w:rPr>
        <w:t>інж</w:t>
      </w:r>
      <w:proofErr w:type="spellEnd"/>
      <w:r w:rsidRPr="0085400E">
        <w:rPr>
          <w:rFonts w:ascii="Times New Roman" w:hAnsi="Times New Roman"/>
          <w:sz w:val="28"/>
          <w:szCs w:val="28"/>
        </w:rPr>
        <w:t>.-</w:t>
      </w:r>
      <w:proofErr w:type="spellStart"/>
      <w:proofErr w:type="gramEnd"/>
      <w:r w:rsidRPr="0085400E">
        <w:rPr>
          <w:rFonts w:ascii="Times New Roman" w:hAnsi="Times New Roman"/>
          <w:sz w:val="28"/>
          <w:szCs w:val="28"/>
        </w:rPr>
        <w:t>пед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спец./ </w:t>
      </w:r>
      <w:r w:rsidRPr="007104B2">
        <w:rPr>
          <w:rFonts w:ascii="Times New Roman" w:hAnsi="Times New Roman"/>
          <w:sz w:val="28"/>
          <w:szCs w:val="28"/>
        </w:rPr>
        <w:t xml:space="preserve">Г. І. </w:t>
      </w:r>
      <w:proofErr w:type="spellStart"/>
      <w:r w:rsidRPr="007104B2">
        <w:rPr>
          <w:rFonts w:ascii="Times New Roman" w:hAnsi="Times New Roman"/>
          <w:sz w:val="28"/>
          <w:szCs w:val="28"/>
        </w:rPr>
        <w:t>Зеленін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[та </w:t>
      </w:r>
      <w:proofErr w:type="spellStart"/>
      <w:r w:rsidRPr="007104B2">
        <w:rPr>
          <w:rFonts w:ascii="Times New Roman" w:hAnsi="Times New Roman"/>
          <w:sz w:val="28"/>
          <w:szCs w:val="28"/>
        </w:rPr>
        <w:t>ін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інж</w:t>
      </w:r>
      <w:proofErr w:type="spellEnd"/>
      <w:r w:rsidRPr="007104B2">
        <w:rPr>
          <w:rFonts w:ascii="Times New Roman" w:hAnsi="Times New Roman"/>
          <w:sz w:val="28"/>
          <w:szCs w:val="28"/>
        </w:rPr>
        <w:t>.-</w:t>
      </w:r>
      <w:proofErr w:type="spellStart"/>
      <w:r w:rsidRPr="007104B2">
        <w:rPr>
          <w:rFonts w:ascii="Times New Roman" w:hAnsi="Times New Roman"/>
          <w:sz w:val="28"/>
          <w:szCs w:val="28"/>
        </w:rPr>
        <w:t>пед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акад., Каф. </w:t>
      </w:r>
      <w:proofErr w:type="spellStart"/>
      <w:r w:rsidRPr="007104B2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04B2">
        <w:rPr>
          <w:rFonts w:ascii="Times New Roman" w:hAnsi="Times New Roman"/>
          <w:sz w:val="28"/>
          <w:szCs w:val="28"/>
        </w:rPr>
        <w:t>мов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7104B2">
        <w:rPr>
          <w:rFonts w:ascii="Times New Roman" w:hAnsi="Times New Roman"/>
          <w:sz w:val="28"/>
          <w:szCs w:val="28"/>
        </w:rPr>
        <w:t>Харків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104B2">
        <w:rPr>
          <w:rFonts w:ascii="Times New Roman" w:hAnsi="Times New Roman"/>
          <w:sz w:val="28"/>
          <w:szCs w:val="28"/>
        </w:rPr>
        <w:t>Друкарня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</w:t>
      </w:r>
      <w:proofErr w:type="spellStart"/>
      <w:r w:rsidRPr="007104B2">
        <w:rPr>
          <w:rFonts w:ascii="Times New Roman" w:hAnsi="Times New Roman"/>
          <w:sz w:val="28"/>
          <w:szCs w:val="28"/>
        </w:rPr>
        <w:t>назв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en-US"/>
        </w:rPr>
        <w:t>andhome</w:t>
      </w:r>
      <w:proofErr w:type="spellEnd"/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розвитку навичок усного мовлення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з усної практики для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студ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курсуінж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B67E6E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B67E6E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B67E6E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B67E6E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B67E6E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B67E6E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665272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1955165</wp:posOffset>
            </wp:positionH>
            <wp:positionV relativeFrom="paragraph">
              <wp:posOffset>141605</wp:posOffset>
            </wp:positionV>
            <wp:extent cx="1847850" cy="617220"/>
            <wp:effectExtent l="1905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ТА\Программы и силабусы на 2020\Syllabus\Исправленные силабусы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286" w:rsidRPr="00A62286" w:rsidRDefault="00665272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E326A">
        <w:rPr>
          <w:rFonts w:ascii="Times New Roman" w:eastAsia="Times New Roman" w:hAnsi="Times New Roman" w:cs="Times New Roman"/>
          <w:sz w:val="28"/>
          <w:szCs w:val="28"/>
          <w:lang w:val="uk-UA"/>
        </w:rPr>
        <w:t>Геннадій ЗЕЛЕНІН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8663E"/>
    <w:multiLevelType w:val="hybridMultilevel"/>
    <w:tmpl w:val="BF2C8012"/>
    <w:lvl w:ilvl="0" w:tplc="BD44592E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D4486"/>
    <w:multiLevelType w:val="hybridMultilevel"/>
    <w:tmpl w:val="38965A5A"/>
    <w:lvl w:ilvl="0" w:tplc="3FE22790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" w:hanging="360"/>
      </w:pPr>
    </w:lvl>
    <w:lvl w:ilvl="2" w:tplc="0419001B" w:tentative="1">
      <w:start w:val="1"/>
      <w:numFmt w:val="lowerRoman"/>
      <w:lvlText w:val="%3."/>
      <w:lvlJc w:val="right"/>
      <w:pPr>
        <w:ind w:left="1962" w:hanging="180"/>
      </w:pPr>
    </w:lvl>
    <w:lvl w:ilvl="3" w:tplc="0419000F" w:tentative="1">
      <w:start w:val="1"/>
      <w:numFmt w:val="decimal"/>
      <w:lvlText w:val="%4."/>
      <w:lvlJc w:val="left"/>
      <w:pPr>
        <w:ind w:left="2682" w:hanging="360"/>
      </w:pPr>
    </w:lvl>
    <w:lvl w:ilvl="4" w:tplc="04190019" w:tentative="1">
      <w:start w:val="1"/>
      <w:numFmt w:val="lowerLetter"/>
      <w:lvlText w:val="%5."/>
      <w:lvlJc w:val="left"/>
      <w:pPr>
        <w:ind w:left="3402" w:hanging="360"/>
      </w:pPr>
    </w:lvl>
    <w:lvl w:ilvl="5" w:tplc="0419001B" w:tentative="1">
      <w:start w:val="1"/>
      <w:numFmt w:val="lowerRoman"/>
      <w:lvlText w:val="%6."/>
      <w:lvlJc w:val="right"/>
      <w:pPr>
        <w:ind w:left="4122" w:hanging="180"/>
      </w:pPr>
    </w:lvl>
    <w:lvl w:ilvl="6" w:tplc="0419000F" w:tentative="1">
      <w:start w:val="1"/>
      <w:numFmt w:val="decimal"/>
      <w:lvlText w:val="%7."/>
      <w:lvlJc w:val="left"/>
      <w:pPr>
        <w:ind w:left="4842" w:hanging="360"/>
      </w:pPr>
    </w:lvl>
    <w:lvl w:ilvl="7" w:tplc="04190019" w:tentative="1">
      <w:start w:val="1"/>
      <w:numFmt w:val="lowerLetter"/>
      <w:lvlText w:val="%8."/>
      <w:lvlJc w:val="left"/>
      <w:pPr>
        <w:ind w:left="5562" w:hanging="360"/>
      </w:pPr>
    </w:lvl>
    <w:lvl w:ilvl="8" w:tplc="041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7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7C063F6"/>
    <w:multiLevelType w:val="hybridMultilevel"/>
    <w:tmpl w:val="FC72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7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14"/>
  </w:num>
  <w:num w:numId="6">
    <w:abstractNumId w:val="13"/>
  </w:num>
  <w:num w:numId="7">
    <w:abstractNumId w:val="3"/>
  </w:num>
  <w:num w:numId="8">
    <w:abstractNumId w:val="11"/>
  </w:num>
  <w:num w:numId="9">
    <w:abstractNumId w:val="15"/>
  </w:num>
  <w:num w:numId="10">
    <w:abstractNumId w:val="0"/>
  </w:num>
  <w:num w:numId="11">
    <w:abstractNumId w:val="5"/>
  </w:num>
  <w:num w:numId="12">
    <w:abstractNumId w:val="16"/>
  </w:num>
  <w:num w:numId="13">
    <w:abstractNumId w:val="17"/>
  </w:num>
  <w:num w:numId="14">
    <w:abstractNumId w:val="2"/>
  </w:num>
  <w:num w:numId="15">
    <w:abstractNumId w:val="4"/>
  </w:num>
  <w:num w:numId="16">
    <w:abstractNumId w:val="1"/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43B2"/>
    <w:rsid w:val="00014668"/>
    <w:rsid w:val="0005154D"/>
    <w:rsid w:val="00063FD0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65AEE"/>
    <w:rsid w:val="001A5BCB"/>
    <w:rsid w:val="001B00BA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4E5D"/>
    <w:rsid w:val="002768A4"/>
    <w:rsid w:val="00283995"/>
    <w:rsid w:val="00284EA3"/>
    <w:rsid w:val="00285205"/>
    <w:rsid w:val="002B4752"/>
    <w:rsid w:val="002D17C9"/>
    <w:rsid w:val="002D4784"/>
    <w:rsid w:val="002F7C37"/>
    <w:rsid w:val="00301459"/>
    <w:rsid w:val="003106B0"/>
    <w:rsid w:val="003123A6"/>
    <w:rsid w:val="003221A4"/>
    <w:rsid w:val="003327FC"/>
    <w:rsid w:val="003377D4"/>
    <w:rsid w:val="00364F61"/>
    <w:rsid w:val="00365A3C"/>
    <w:rsid w:val="00366264"/>
    <w:rsid w:val="00382CD0"/>
    <w:rsid w:val="00384F74"/>
    <w:rsid w:val="003F7818"/>
    <w:rsid w:val="00414FD7"/>
    <w:rsid w:val="0041760F"/>
    <w:rsid w:val="00430864"/>
    <w:rsid w:val="00452BAC"/>
    <w:rsid w:val="004642C6"/>
    <w:rsid w:val="00473869"/>
    <w:rsid w:val="004849B2"/>
    <w:rsid w:val="00485745"/>
    <w:rsid w:val="0049261F"/>
    <w:rsid w:val="00495002"/>
    <w:rsid w:val="004B7B94"/>
    <w:rsid w:val="004C28B9"/>
    <w:rsid w:val="004D7BB1"/>
    <w:rsid w:val="004E326A"/>
    <w:rsid w:val="00506ECD"/>
    <w:rsid w:val="00515B7D"/>
    <w:rsid w:val="005259BE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65272"/>
    <w:rsid w:val="00681278"/>
    <w:rsid w:val="006B5FAD"/>
    <w:rsid w:val="006D6E29"/>
    <w:rsid w:val="007124DD"/>
    <w:rsid w:val="007328CB"/>
    <w:rsid w:val="007400CF"/>
    <w:rsid w:val="007410DD"/>
    <w:rsid w:val="00751A70"/>
    <w:rsid w:val="00755A63"/>
    <w:rsid w:val="007626EA"/>
    <w:rsid w:val="00793FFB"/>
    <w:rsid w:val="007B48F4"/>
    <w:rsid w:val="007B68C5"/>
    <w:rsid w:val="007C1DAF"/>
    <w:rsid w:val="007F2F17"/>
    <w:rsid w:val="00800114"/>
    <w:rsid w:val="00810843"/>
    <w:rsid w:val="0089120E"/>
    <w:rsid w:val="008B32AC"/>
    <w:rsid w:val="008C1289"/>
    <w:rsid w:val="008D1272"/>
    <w:rsid w:val="008E4ADD"/>
    <w:rsid w:val="008E7D5F"/>
    <w:rsid w:val="009018AA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875A9"/>
    <w:rsid w:val="00994D15"/>
    <w:rsid w:val="009B5C00"/>
    <w:rsid w:val="009D2D17"/>
    <w:rsid w:val="009F471E"/>
    <w:rsid w:val="009F6F6A"/>
    <w:rsid w:val="00A14E13"/>
    <w:rsid w:val="00A159B4"/>
    <w:rsid w:val="00A16633"/>
    <w:rsid w:val="00A355FB"/>
    <w:rsid w:val="00A4299C"/>
    <w:rsid w:val="00A4637E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0239A"/>
    <w:rsid w:val="00B62E61"/>
    <w:rsid w:val="00B63569"/>
    <w:rsid w:val="00B67E6E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6F63"/>
    <w:rsid w:val="00C311FC"/>
    <w:rsid w:val="00C54B0E"/>
    <w:rsid w:val="00C55D33"/>
    <w:rsid w:val="00C66CAD"/>
    <w:rsid w:val="00C7025C"/>
    <w:rsid w:val="00C7565A"/>
    <w:rsid w:val="00C829D3"/>
    <w:rsid w:val="00CB4F56"/>
    <w:rsid w:val="00CF044D"/>
    <w:rsid w:val="00CF6131"/>
    <w:rsid w:val="00D02C9F"/>
    <w:rsid w:val="00D07986"/>
    <w:rsid w:val="00D10593"/>
    <w:rsid w:val="00D13B80"/>
    <w:rsid w:val="00D204B2"/>
    <w:rsid w:val="00D553AC"/>
    <w:rsid w:val="00D5761A"/>
    <w:rsid w:val="00D664FD"/>
    <w:rsid w:val="00D745BB"/>
    <w:rsid w:val="00D879D5"/>
    <w:rsid w:val="00D91E00"/>
    <w:rsid w:val="00DC596B"/>
    <w:rsid w:val="00DE04B9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D1809"/>
    <w:rsid w:val="00EE532D"/>
    <w:rsid w:val="00EF1932"/>
    <w:rsid w:val="00EF1D57"/>
    <w:rsid w:val="00F04B04"/>
    <w:rsid w:val="00F33210"/>
    <w:rsid w:val="00F468E3"/>
    <w:rsid w:val="00F516B2"/>
    <w:rsid w:val="00F527BF"/>
    <w:rsid w:val="00F55C57"/>
    <w:rsid w:val="00F56593"/>
    <w:rsid w:val="00F56C2C"/>
    <w:rsid w:val="00F62EA8"/>
    <w:rsid w:val="00F97BA0"/>
    <w:rsid w:val="00FA0837"/>
    <w:rsid w:val="00FA357D"/>
    <w:rsid w:val="00FA5DC6"/>
    <w:rsid w:val="00FC307A"/>
    <w:rsid w:val="00FD3D11"/>
    <w:rsid w:val="00FD423F"/>
    <w:rsid w:val="00FD63D5"/>
    <w:rsid w:val="00FE155F"/>
    <w:rsid w:val="00FE2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24427"/>
  <w15:docId w15:val="{13A26B89-22A5-461F-B5B4-409DFBCA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6264"/>
  </w:style>
  <w:style w:type="paragraph" w:styleId="1">
    <w:name w:val="heading 1"/>
    <w:basedOn w:val="a"/>
    <w:next w:val="a"/>
    <w:rsid w:val="0036626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36626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36626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36626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36626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36626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62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626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36626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6626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366264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  <w:style w:type="paragraph" w:styleId="ae">
    <w:name w:val="Balloon Text"/>
    <w:basedOn w:val="a"/>
    <w:link w:val="af"/>
    <w:uiPriority w:val="99"/>
    <w:semiHidden/>
    <w:unhideWhenUsed/>
    <w:rsid w:val="00665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2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l.uipa.edu.ua/" TargetMode="External"/><Relationship Id="rId13" Type="http://schemas.openxmlformats.org/officeDocument/2006/relationships/hyperlink" Target="https://www.pearson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fl.uipa.edu.ua/" TargetMode="External"/><Relationship Id="rId12" Type="http://schemas.openxmlformats.org/officeDocument/2006/relationships/hyperlink" Target="https://www.cambridgeenglish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ng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tips.org/" TargetMode="External"/><Relationship Id="rId10" Type="http://schemas.openxmlformats.org/officeDocument/2006/relationships/hyperlink" Target="https://elt.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.uipa.edu.ua" TargetMode="External"/><Relationship Id="rId14" Type="http://schemas.openxmlformats.org/officeDocument/2006/relationships/hyperlink" Target="http://www.bbc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12974-8131-4063-ACE1-EDC4CC495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2135</Words>
  <Characters>11424</Characters>
  <Application>Microsoft Office Word</Application>
  <DocSecurity>0</DocSecurity>
  <Lines>193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валерия тупченко</cp:lastModifiedBy>
  <cp:revision>13</cp:revision>
  <dcterms:created xsi:type="dcterms:W3CDTF">2021-01-13T23:26:00Z</dcterms:created>
  <dcterms:modified xsi:type="dcterms:W3CDTF">2021-11-17T15:57:00Z</dcterms:modified>
</cp:coreProperties>
</file>