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254EA0" w:rsidRPr="00FA357D" w:rsidRDefault="00BF3134" w:rsidP="00254EA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 факультет</w:t>
      </w:r>
      <w:bookmarkStart w:id="0" w:name="_GoBack"/>
      <w:bookmarkEnd w:id="0"/>
    </w:p>
    <w:p w:rsidR="00C55D33" w:rsidRPr="00C55D33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254EA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C55D33"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іншомовної підготовки, європейської інтеграції</w:t>
      </w:r>
    </w:p>
    <w:p w:rsidR="009F6F6A" w:rsidRPr="00C55D33" w:rsidRDefault="00C55D33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9F6F6A" w:rsidRPr="00665272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C55D33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4F096E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2021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BF3134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C55D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іншомовної підготовки, європейської інтеграції та міжнародного співробітництва </w:t>
            </w:r>
          </w:p>
          <w:p w:rsidR="005C3E09" w:rsidRPr="00FA357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="00505B22" w:rsidRPr="00505B2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="00505B22" w:rsidRPr="00505B2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="00505B22" w:rsidRPr="00505B2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5259BE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</w:p>
          <w:p w:rsidR="005C3E09" w:rsidRPr="00FA357D" w:rsidRDefault="00BF313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8E4AD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Молодший б</w:t>
            </w:r>
            <w:r w:rsidR="00F516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4EA0" w:rsidRPr="00254EA0" w:rsidRDefault="00254EA0" w:rsidP="00254EA0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професор</w:t>
            </w:r>
            <w:proofErr w:type="spellEnd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>Зеленін</w:t>
            </w:r>
            <w:proofErr w:type="spellEnd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>Геннадій</w:t>
            </w:r>
            <w:proofErr w:type="spellEnd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>Іванович</w:t>
            </w:r>
            <w:proofErr w:type="spellEnd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практичні</w:t>
            </w:r>
            <w:proofErr w:type="spellEnd"/>
            <w:r w:rsidRPr="00254EA0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254EA0" w:rsidRPr="00AA63C7" w:rsidRDefault="00254EA0" w:rsidP="0025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викладача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54EA0" w:rsidRPr="00AA63C7" w:rsidRDefault="00254EA0" w:rsidP="0025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телефон: (057)733-19-59;</w:t>
            </w:r>
          </w:p>
          <w:p w:rsidR="00254EA0" w:rsidRDefault="00254EA0" w:rsidP="0025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hyperlink r:id="rId8" w:history="1">
              <w:r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  <w:p w:rsidR="00254EA0" w:rsidRPr="00BF2916" w:rsidRDefault="00254EA0" w:rsidP="0025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наук, доцент Тупченко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Валерія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Володимирівна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практичні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254EA0" w:rsidRPr="00BF2916" w:rsidRDefault="00254EA0" w:rsidP="0025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викладача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hyperlink r:id="rId9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254EA0" w:rsidRPr="00BF2916" w:rsidRDefault="00254EA0" w:rsidP="0025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телефон: (057)733-19-59;</w:t>
            </w:r>
          </w:p>
          <w:p w:rsidR="00254EA0" w:rsidRPr="00771AC4" w:rsidRDefault="00254EA0" w:rsidP="0025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Style w:val="ad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hyperlink r:id="rId10" w:history="1"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valeriiatupchenko@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771AC4" w:rsidRDefault="00771AC4" w:rsidP="00771AC4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Старший викладач Петрова Людмила Іванівна (практичні);</w:t>
            </w:r>
          </w:p>
          <w:p w:rsidR="00771AC4" w:rsidRPr="00BF2916" w:rsidRDefault="00771AC4" w:rsidP="00771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викладача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hyperlink r:id="rId11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771AC4" w:rsidRPr="00BF2916" w:rsidRDefault="00771AC4" w:rsidP="00771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телефон: (057)733-19-59;</w:t>
            </w:r>
          </w:p>
          <w:p w:rsidR="00771AC4" w:rsidRPr="00771AC4" w:rsidRDefault="00771AC4" w:rsidP="00771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771A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proofErr w:type="spellStart"/>
            <w:r w:rsidRPr="00771AC4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 w:rsidRPr="00771A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AC4"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</w:t>
            </w:r>
            <w:proofErr w:type="spellEnd"/>
            <w:r w:rsidRPr="00771AC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A4637E" w:rsidRPr="00254EA0" w:rsidRDefault="00A4637E" w:rsidP="00254EA0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254E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Асистент Подорожна Аліна Олександрівна (практичні);</w:t>
            </w:r>
          </w:p>
          <w:p w:rsidR="00A4637E" w:rsidRPr="00AA63C7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12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Default="00254EA0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="00A4637E"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 w:rsidR="0005154D"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="00A463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Pr="00A4637E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 </w:t>
            </w:r>
            <w:hyperlink r:id="rId13" w:history="1"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podorozhna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</w:hyperlink>
          </w:p>
        </w:tc>
      </w:tr>
      <w:tr w:rsidR="007400CF" w:rsidRPr="00BF3134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565A" w:rsidRPr="00A4637E" w:rsidRDefault="00BF3134" w:rsidP="00FC3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14" w:history="1"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http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: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//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do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надсилати на електронну пошту</w:t>
            </w:r>
            <w:r w:rsidR="00A4637E" w:rsidRPr="00A463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2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459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3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3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бакалаврів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напрямків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широким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тематичним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словником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функціональної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лексики в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обсязі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тематики.</w:t>
      </w:r>
    </w:p>
    <w:p w:rsidR="00301459" w:rsidRPr="00075B2C" w:rsidRDefault="00301459" w:rsidP="00301459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2C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вивченні курсу здобувачі освіти набувають компетентності:</w:t>
      </w:r>
    </w:p>
    <w:p w:rsidR="00301459" w:rsidRDefault="00301459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1. 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застосовувати знання у практичних ситуаціях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01459" w:rsidRDefault="00301459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3. Здатність спілкуватися іноземною мовою.</w:t>
      </w:r>
    </w:p>
    <w:p w:rsidR="00301459" w:rsidRDefault="00301459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4. Навички використання інформаційних і комунікаційних технологій.</w:t>
      </w:r>
    </w:p>
    <w:p w:rsidR="00301459" w:rsidRPr="000852C4" w:rsidRDefault="00301459" w:rsidP="0030145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5.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до пошуку, опрацювання та аналізу інформації з різних джерел.</w:t>
      </w:r>
    </w:p>
    <w:p w:rsidR="00942B47" w:rsidRPr="00665272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65272">
        <w:rPr>
          <w:rFonts w:ascii="Times New Roman" w:hAnsi="Times New Roman"/>
          <w:sz w:val="28"/>
          <w:szCs w:val="28"/>
          <w:lang w:val="uk-UA" w:eastAsia="uk-UA"/>
        </w:rPr>
        <w:t>Курс розра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>хований на студентів 1-го року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факультету </w:t>
      </w:r>
      <w:hyperlink r:id="rId15" w:tgtFrame="_blank" w:history="1">
        <w:r w:rsidR="00FC307A">
          <w:rPr>
            <w:rFonts w:ascii="Times New Roman" w:hAnsi="Times New Roman"/>
            <w:sz w:val="28"/>
            <w:szCs w:val="28"/>
            <w:lang w:val="uk-UA" w:eastAsia="uk-UA"/>
          </w:rPr>
          <w:t>Е</w:t>
        </w:r>
        <w:r w:rsidR="00FC307A" w:rsidRPr="00665272">
          <w:rPr>
            <w:rFonts w:ascii="Times New Roman" w:hAnsi="Times New Roman"/>
            <w:sz w:val="28"/>
            <w:szCs w:val="28"/>
            <w:lang w:val="uk-UA" w:eastAsia="uk-UA"/>
          </w:rPr>
          <w:t>нергетики, енергозберігаючих технологій і автоматизації енергетичних процесів</w:t>
        </w:r>
      </w:hyperlink>
      <w:r w:rsidR="00932220">
        <w:rPr>
          <w:rFonts w:ascii="Times New Roman" w:hAnsi="Times New Roman"/>
          <w:sz w:val="28"/>
          <w:szCs w:val="28"/>
          <w:lang w:val="uk-UA" w:eastAsia="uk-UA"/>
        </w:rPr>
        <w:t>, вивчається протягом 1-го семестру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>наприкінці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365A3C" w:rsidRPr="00665272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uk-UA"/>
        </w:rPr>
      </w:pPr>
    </w:p>
    <w:p w:rsidR="00942B47" w:rsidRPr="00665272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</w:t>
      </w:r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</w:t>
      </w:r>
      <w:r w:rsidR="00C311FC">
        <w:rPr>
          <w:rFonts w:ascii="Times New Roman" w:eastAsia="Times New Roman" w:hAnsi="Times New Roman" w:cs="Times New Roman"/>
          <w:sz w:val="28"/>
          <w:szCs w:val="28"/>
        </w:rPr>
        <w:t>ародних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11FC">
        <w:rPr>
          <w:rFonts w:ascii="Times New Roman" w:eastAsia="Times New Roman" w:hAnsi="Times New Roman" w:cs="Times New Roman"/>
          <w:sz w:val="28"/>
          <w:szCs w:val="28"/>
        </w:rPr>
        <w:t>соціокультурних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C311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C441D" w:rsidRPr="009658A7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BF3134" w:rsidTr="00D553AC">
        <w:tc>
          <w:tcPr>
            <w:tcW w:w="5954" w:type="dxa"/>
          </w:tcPr>
          <w:p w:rsidR="00301459" w:rsidRDefault="00301459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3. Вміти застосовувати сучасні інформаційні технології та мати навички розробляти алгоритми та комп’ютерні програми з використанням мов високого рівня та технологій об’єктно-орієнтованого програмування, створювати бази даних та використовувати інтернет-ресурси.</w:t>
            </w:r>
          </w:p>
          <w:p w:rsidR="009151CA" w:rsidRPr="00660F33" w:rsidRDefault="009151CA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301459" w:rsidRPr="00B77C16" w:rsidRDefault="00301459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лінгвістичного діапазону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достатнім лексичним та граматичним запасом для висловлювання на теми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стосуються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професійного життя.</w:t>
            </w:r>
          </w:p>
          <w:p w:rsidR="00301459" w:rsidRPr="006D373D" w:rsidRDefault="00301459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3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із задовільним рівнем розуміння прості тексти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яких викладено факти, що стосуються сфери інтересів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повсякденному та професійному середовищі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59BE" w:rsidRPr="009151CA" w:rsidRDefault="00301459" w:rsidP="00301459">
            <w:pPr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здійснювати онлайн обмін інформацією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потребує простих пояснень на знайомі теми за умови доступу до онлайн інструментів; розміщувати в мережі Інтернет дописи про події, почуття, власний досвід; коментувати дописи інших кор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истувачів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01459" w:rsidRPr="00BF3134" w:rsidTr="00D553AC">
        <w:tc>
          <w:tcPr>
            <w:tcW w:w="5954" w:type="dxa"/>
          </w:tcPr>
          <w:p w:rsidR="00301459" w:rsidRDefault="00B0239A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 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Вміти виконувати роботи з проектування систем автоматизації, знати зміст і правила оформлення проектних матеріалів, склад проектної документації та послідовність виконання проектних робіт з врахуванням вимог відповідних нормативно-правових документів та міжнародних стандартів.</w:t>
            </w:r>
          </w:p>
        </w:tc>
        <w:tc>
          <w:tcPr>
            <w:tcW w:w="8646" w:type="dxa"/>
          </w:tcPr>
          <w:p w:rsidR="00301459" w:rsidRPr="00B77C16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відмінностей між звичаями, звичками, правилами поводження, цінностями та ідеалами, характерними для власної спільноти та країни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мови, що 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вчається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B77C16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розуміти основний зміст чіткого нормативного мовлення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зокрема короткі розповіді на знайомі теми, що регулярно зустрічаються у повсякденному та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професійному середовищі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 Уміння писати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зв'язні тексти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різноманітні знайомі теми у межах своєї сфери інтересів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9151CA" w:rsidRDefault="00B0239A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без підготовки вступати в розмову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довкола тем, які стосуються особистих інтересів, або тих, які пов'язані з повсякденним життям та професійною сферою.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5.  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Обсяг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FC307A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FC307A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413FF6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322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FC307A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413FF6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322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FC307A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932220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90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кредита</w:t>
            </w:r>
            <w:proofErr w:type="spellEnd"/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68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1559"/>
        <w:gridCol w:w="1560"/>
        <w:gridCol w:w="6946"/>
        <w:gridCol w:w="2360"/>
      </w:tblGrid>
      <w:tr w:rsidR="005E43F9" w:rsidRPr="002F7C37" w:rsidTr="00FC307A">
        <w:trPr>
          <w:trHeight w:val="740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FC307A">
        <w:trPr>
          <w:trHeight w:val="419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F096E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C307A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93222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 (В</w:t>
            </w:r>
            <w:r w:rsidR="005E43F9"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7F2F17" w:rsidRPr="007F2F17" w:rsidRDefault="001E697F" w:rsidP="007F2F17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</w:t>
      </w:r>
      <w:r w:rsidR="007F2F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D2D17" w:rsidRPr="0093222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інженерна та комп’ютерна графіка;</w:t>
      </w:r>
      <w:r w:rsidR="009322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D2D17" w:rsidRPr="009322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основи програмування;</w:t>
      </w:r>
      <w:r w:rsidR="009322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D2D17" w:rsidRPr="0093222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інформаційні і комунікаційні технології; </w:t>
      </w:r>
      <w:r w:rsidR="009D2D17" w:rsidRPr="0093222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D2D17" w:rsidRPr="0093222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проектування систем автоматизації; в</w:t>
      </w:r>
      <w:r w:rsidR="009D2D17" w:rsidRPr="009322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иробнича практика</w:t>
      </w:r>
      <w:r w:rsidR="009D2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F6131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6131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динаміки.</w:t>
      </w:r>
    </w:p>
    <w:p w:rsidR="00301459" w:rsidRDefault="00301459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459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01459" w:rsidRDefault="00301459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43B2" w:rsidRPr="007328CB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BF3134" w:rsidTr="000F547F">
        <w:tc>
          <w:tcPr>
            <w:tcW w:w="15020" w:type="dxa"/>
            <w:gridSpan w:val="4"/>
          </w:tcPr>
          <w:p w:rsidR="00F33210" w:rsidRPr="00665272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="00430864" w:rsidRPr="00665272">
              <w:rPr>
                <w:rFonts w:ascii="Segoe UI" w:hAnsi="Segoe UI" w:cs="Segoe UI"/>
                <w:i/>
                <w:iCs/>
                <w:color w:val="auto"/>
                <w:lang w:val="en-US"/>
              </w:rPr>
              <w:t>The World of University Education</w:t>
            </w:r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413FF6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413FF6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413FF6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413FF6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13FF6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413FF6" w:rsidTr="000F547F">
        <w:tc>
          <w:tcPr>
            <w:tcW w:w="15020" w:type="dxa"/>
            <w:gridSpan w:val="4"/>
          </w:tcPr>
          <w:p w:rsidR="00AD7D07" w:rsidRPr="00413FF6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</w:t>
            </w:r>
            <w:r w:rsidR="00EF1D57" w:rsidRPr="00413FF6">
              <w:rPr>
                <w:rFonts w:ascii="Segoe UI" w:hAnsi="Segoe UI" w:cs="Segoe UI"/>
                <w:i/>
                <w:iCs/>
                <w:lang w:val="uk-UA"/>
              </w:rPr>
              <w:t xml:space="preserve">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Life</w:t>
            </w:r>
          </w:p>
        </w:tc>
      </w:tr>
      <w:tr w:rsidR="0089120E" w:rsidRPr="00413FF6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413FF6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time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everything</w:t>
            </w:r>
          </w:p>
        </w:tc>
        <w:tc>
          <w:tcPr>
            <w:tcW w:w="1133" w:type="dxa"/>
          </w:tcPr>
          <w:p w:rsidR="0089120E" w:rsidRPr="00BF59F2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413FF6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413FF6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Comparing </w:t>
            </w:r>
            <w:proofErr w:type="spellStart"/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theUSA</w:t>
            </w:r>
            <w:proofErr w:type="spellEnd"/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13FF6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10 год., СР – 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BF3134" w:rsidTr="000F547F">
        <w:trPr>
          <w:trHeight w:val="289"/>
        </w:trPr>
        <w:tc>
          <w:tcPr>
            <w:tcW w:w="15020" w:type="dxa"/>
            <w:gridSpan w:val="4"/>
          </w:tcPr>
          <w:p w:rsidR="00AD7D07" w:rsidRPr="00665272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r w:rsidR="00D5761A" w:rsidRPr="00665272">
              <w:rPr>
                <w:rFonts w:ascii="Segoe UI" w:hAnsi="Segoe UI" w:cs="Segoe UI"/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89120E" w:rsidRPr="00413FF6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8 год., СР – 22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 w:rsidR="00932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90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="00932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="00932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9322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97BA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- 73/27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413F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413F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 w:rsidR="00932220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en-US"/>
        </w:rPr>
        <w:t>andhome</w:t>
      </w:r>
      <w:proofErr w:type="spellEnd"/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курсуінж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BF3134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BF3134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BF3134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8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BF3134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9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BF3134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2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BF3134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2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665272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141605</wp:posOffset>
            </wp:positionV>
            <wp:extent cx="1847850" cy="617220"/>
            <wp:effectExtent l="1905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86" w:rsidRPr="00A62286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326A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663E"/>
    <w:multiLevelType w:val="hybridMultilevel"/>
    <w:tmpl w:val="BF2C8012"/>
    <w:lvl w:ilvl="0" w:tplc="BD44592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5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5154D"/>
    <w:rsid w:val="00063FD0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330FD"/>
    <w:rsid w:val="00144332"/>
    <w:rsid w:val="00147D8A"/>
    <w:rsid w:val="00165AEE"/>
    <w:rsid w:val="001A5BCB"/>
    <w:rsid w:val="001B00BA"/>
    <w:rsid w:val="001C6C5C"/>
    <w:rsid w:val="001D56B8"/>
    <w:rsid w:val="001D75A7"/>
    <w:rsid w:val="001E2FF1"/>
    <w:rsid w:val="001E697F"/>
    <w:rsid w:val="002414B3"/>
    <w:rsid w:val="00241F06"/>
    <w:rsid w:val="00254EA0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01459"/>
    <w:rsid w:val="003106B0"/>
    <w:rsid w:val="003221A4"/>
    <w:rsid w:val="003377D4"/>
    <w:rsid w:val="00364F61"/>
    <w:rsid w:val="00365A3C"/>
    <w:rsid w:val="00366264"/>
    <w:rsid w:val="00382CD0"/>
    <w:rsid w:val="00384F74"/>
    <w:rsid w:val="003F7818"/>
    <w:rsid w:val="00413FF6"/>
    <w:rsid w:val="00414FD7"/>
    <w:rsid w:val="0041760F"/>
    <w:rsid w:val="00430864"/>
    <w:rsid w:val="00452BAC"/>
    <w:rsid w:val="004642C6"/>
    <w:rsid w:val="00473869"/>
    <w:rsid w:val="004849B2"/>
    <w:rsid w:val="00485745"/>
    <w:rsid w:val="0049261F"/>
    <w:rsid w:val="00495002"/>
    <w:rsid w:val="004B7B94"/>
    <w:rsid w:val="004C28B9"/>
    <w:rsid w:val="004D7BB1"/>
    <w:rsid w:val="004E326A"/>
    <w:rsid w:val="004F096E"/>
    <w:rsid w:val="00505B22"/>
    <w:rsid w:val="00506ECD"/>
    <w:rsid w:val="00515B7D"/>
    <w:rsid w:val="005259BE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65272"/>
    <w:rsid w:val="00681278"/>
    <w:rsid w:val="006B5FAD"/>
    <w:rsid w:val="006D6E29"/>
    <w:rsid w:val="007124DD"/>
    <w:rsid w:val="007328CB"/>
    <w:rsid w:val="007400CF"/>
    <w:rsid w:val="007410DD"/>
    <w:rsid w:val="00751A70"/>
    <w:rsid w:val="00755A63"/>
    <w:rsid w:val="007626EA"/>
    <w:rsid w:val="00771AC4"/>
    <w:rsid w:val="00793FFB"/>
    <w:rsid w:val="007B68C5"/>
    <w:rsid w:val="007C1DAF"/>
    <w:rsid w:val="007F2F17"/>
    <w:rsid w:val="00800114"/>
    <w:rsid w:val="00810843"/>
    <w:rsid w:val="0089120E"/>
    <w:rsid w:val="008B32AC"/>
    <w:rsid w:val="008C1289"/>
    <w:rsid w:val="008D1272"/>
    <w:rsid w:val="008E4ADD"/>
    <w:rsid w:val="008E7D5F"/>
    <w:rsid w:val="009018AA"/>
    <w:rsid w:val="009151CA"/>
    <w:rsid w:val="00916E07"/>
    <w:rsid w:val="00932220"/>
    <w:rsid w:val="0094205F"/>
    <w:rsid w:val="00942B47"/>
    <w:rsid w:val="0095261D"/>
    <w:rsid w:val="009658A7"/>
    <w:rsid w:val="00967C0C"/>
    <w:rsid w:val="00971E29"/>
    <w:rsid w:val="00981F90"/>
    <w:rsid w:val="00986C5F"/>
    <w:rsid w:val="009875A9"/>
    <w:rsid w:val="00994D15"/>
    <w:rsid w:val="009B5C00"/>
    <w:rsid w:val="009D2D17"/>
    <w:rsid w:val="009F471E"/>
    <w:rsid w:val="009F6F6A"/>
    <w:rsid w:val="00A14E13"/>
    <w:rsid w:val="00A159B4"/>
    <w:rsid w:val="00A16633"/>
    <w:rsid w:val="00A355FB"/>
    <w:rsid w:val="00A4299C"/>
    <w:rsid w:val="00A4637E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239A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3134"/>
    <w:rsid w:val="00BF59F2"/>
    <w:rsid w:val="00BF5A00"/>
    <w:rsid w:val="00C1177E"/>
    <w:rsid w:val="00C16F63"/>
    <w:rsid w:val="00C311FC"/>
    <w:rsid w:val="00C54B0E"/>
    <w:rsid w:val="00C55D33"/>
    <w:rsid w:val="00C66CAD"/>
    <w:rsid w:val="00C7025C"/>
    <w:rsid w:val="00C7565A"/>
    <w:rsid w:val="00C829D3"/>
    <w:rsid w:val="00CF044D"/>
    <w:rsid w:val="00CF6131"/>
    <w:rsid w:val="00D07986"/>
    <w:rsid w:val="00D10593"/>
    <w:rsid w:val="00D13B80"/>
    <w:rsid w:val="00D553AC"/>
    <w:rsid w:val="00D5761A"/>
    <w:rsid w:val="00D664FD"/>
    <w:rsid w:val="00D745BB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97BA0"/>
    <w:rsid w:val="00FA0837"/>
    <w:rsid w:val="00FA357D"/>
    <w:rsid w:val="00FA5DC6"/>
    <w:rsid w:val="00FC307A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F411"/>
  <w15:docId w15:val="{1EF9ECDB-4C32-4198-9E14-B933976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6264"/>
  </w:style>
  <w:style w:type="paragraph" w:styleId="1">
    <w:name w:val="heading 1"/>
    <w:basedOn w:val="a"/>
    <w:next w:val="a"/>
    <w:rsid w:val="003662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662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662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662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6626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662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62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6626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36626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36626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65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mailto:podorozhna@uipa.edu.ua" TargetMode="External"/><Relationship Id="rId18" Type="http://schemas.openxmlformats.org/officeDocument/2006/relationships/hyperlink" Target="https://www.cambridgeenglish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nglishtips.org/" TargetMode="Externa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://fl.uipa.edu.ua/" TargetMode="External"/><Relationship Id="rId17" Type="http://schemas.openxmlformats.org/officeDocument/2006/relationships/hyperlink" Target="https://eltng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t.oup.com" TargetMode="External"/><Relationship Id="rId20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fl.uipa.edu.u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n.uipa.edu.ua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valeriiatupchenko@uipa.edu.ua" TargetMode="External"/><Relationship Id="rId19" Type="http://schemas.openxmlformats.org/officeDocument/2006/relationships/hyperlink" Target="https://www.pear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://do.uipa.edu.ua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4CCB-BCEC-4439-99F4-8E39861D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1999</Words>
  <Characters>10699</Characters>
  <Application>Microsoft Office Word</Application>
  <DocSecurity>0</DocSecurity>
  <Lines>181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11</cp:revision>
  <dcterms:created xsi:type="dcterms:W3CDTF">2021-01-13T23:26:00Z</dcterms:created>
  <dcterms:modified xsi:type="dcterms:W3CDTF">2021-11-17T15:55:00Z</dcterms:modified>
</cp:coreProperties>
</file>